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1B6CCDC2" w:rsidR="00D91DB9" w:rsidRPr="00D91DB9" w:rsidRDefault="00745FDD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745FDD">
              <w:rPr>
                <w:rFonts w:eastAsia="Times New Roman" w:cs="Times New Roman"/>
                <w:b/>
                <w:sz w:val="20"/>
                <w:szCs w:val="20"/>
              </w:rPr>
              <w:t>302/33 – RIUM79-P2-21-FS09-1/2022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6D22E618" w:rsidR="00D91DB9" w:rsidRPr="00364F11" w:rsidRDefault="00A243BD" w:rsidP="00364F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Nabava </w:t>
            </w:r>
            <w:r w:rsidR="00745FDD">
              <w:rPr>
                <w:b/>
                <w:sz w:val="20"/>
                <w:szCs w:val="20"/>
              </w:rPr>
              <w:t>prenosne laserske sledilne naprave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3E33F498" w:rsidR="00B47583" w:rsidRPr="004424E5" w:rsidRDefault="004424E5" w:rsidP="00565571">
    <w:pPr>
      <w:pStyle w:val="Noga"/>
      <w:pBdr>
        <w:top w:val="single" w:sz="4" w:space="1" w:color="auto"/>
      </w:pBdr>
      <w:rPr>
        <w:sz w:val="18"/>
        <w:szCs w:val="18"/>
      </w:rPr>
    </w:pPr>
    <w:r w:rsidRPr="004424E5">
      <w:rPr>
        <w:rFonts w:ascii="Calibri" w:eastAsia="Calibri" w:hAnsi="Calibri" w:cs="Calibri"/>
        <w:sz w:val="18"/>
        <w:szCs w:val="18"/>
      </w:rPr>
      <w:t>302/33 – RIUM79-P2-21-FS09-1/2022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23E3655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</w:t>
    </w:r>
    <w:r w:rsidR="00714321">
      <w:rPr>
        <w:rFonts w:cstheme="minorHAnsi"/>
        <w:sz w:val="18"/>
        <w:szCs w:val="18"/>
      </w:rPr>
      <w:t>1</w:t>
    </w:r>
    <w:r w:rsidR="00745FDD">
      <w:rPr>
        <w:rFonts w:cstheme="minorHAnsi"/>
        <w:sz w:val="18"/>
        <w:szCs w:val="18"/>
      </w:rPr>
      <w:t>6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424E5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45FDD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243BD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29</cp:revision>
  <cp:lastPrinted>2018-05-10T06:56:00Z</cp:lastPrinted>
  <dcterms:created xsi:type="dcterms:W3CDTF">2018-05-03T09:10:00Z</dcterms:created>
  <dcterms:modified xsi:type="dcterms:W3CDTF">2022-07-18T03:50:00Z</dcterms:modified>
</cp:coreProperties>
</file>